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88"/>
        <w:gridCol w:w="2995"/>
        <w:gridCol w:w="2906"/>
      </w:tblGrid>
      <w:tr w:rsidR="00017C12" w:rsidRPr="00EA2ACB" w:rsidTr="00017C12">
        <w:tc>
          <w:tcPr>
            <w:tcW w:w="8789" w:type="dxa"/>
            <w:gridSpan w:val="3"/>
          </w:tcPr>
          <w:p w:rsidR="00017C12" w:rsidRPr="00EA2ACB" w:rsidRDefault="00017C12" w:rsidP="00F50F9E">
            <w:pPr>
              <w:ind w:right="-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認定権者記載欄</w:t>
            </w:r>
          </w:p>
        </w:tc>
      </w:tr>
      <w:tr w:rsidR="00017C12" w:rsidRPr="00EA2ACB" w:rsidTr="00017C12">
        <w:tc>
          <w:tcPr>
            <w:tcW w:w="2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7C12" w:rsidRPr="00EA2ACB" w:rsidRDefault="00017C12" w:rsidP="00F50F9E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95" w:type="dxa"/>
            <w:tcBorders>
              <w:left w:val="single" w:sz="24" w:space="0" w:color="auto"/>
            </w:tcBorders>
          </w:tcPr>
          <w:p w:rsidR="00017C12" w:rsidRPr="00EA2ACB" w:rsidRDefault="00017C12" w:rsidP="00F50F9E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6" w:type="dxa"/>
          </w:tcPr>
          <w:p w:rsidR="00017C12" w:rsidRPr="00EA2ACB" w:rsidRDefault="00017C12" w:rsidP="00F50F9E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7C12" w:rsidRPr="00EA2ACB" w:rsidTr="00017C12">
        <w:tc>
          <w:tcPr>
            <w:tcW w:w="2888" w:type="dxa"/>
            <w:tcBorders>
              <w:top w:val="single" w:sz="24" w:space="0" w:color="auto"/>
            </w:tcBorders>
          </w:tcPr>
          <w:p w:rsidR="00017C12" w:rsidRPr="00EA2ACB" w:rsidRDefault="00017C12" w:rsidP="00F50F9E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95" w:type="dxa"/>
          </w:tcPr>
          <w:p w:rsidR="00017C12" w:rsidRPr="00EA2ACB" w:rsidRDefault="00017C12" w:rsidP="00F50F9E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6" w:type="dxa"/>
          </w:tcPr>
          <w:p w:rsidR="00017C12" w:rsidRPr="00EA2ACB" w:rsidRDefault="00017C12" w:rsidP="00F50F9E">
            <w:pPr>
              <w:ind w:right="-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C37DC" w:rsidRDefault="002F060A" w:rsidP="00F50F9E">
      <w:pPr>
        <w:ind w:right="-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様式第５</w:t>
      </w:r>
      <w:r w:rsidR="009C295D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DA3A39">
        <w:rPr>
          <w:rFonts w:ascii="ＭＳ ゴシック" w:eastAsia="ＭＳ ゴシック" w:hAnsi="ＭＳ ゴシック" w:hint="eastAsia"/>
          <w:sz w:val="20"/>
          <w:szCs w:val="20"/>
        </w:rPr>
        <w:t>(ロ)</w:t>
      </w:r>
      <w:r w:rsidR="009C295D">
        <w:rPr>
          <w:rFonts w:ascii="ＭＳ ゴシック" w:eastAsia="ＭＳ ゴシック" w:hAnsi="ＭＳ ゴシック" w:hint="eastAsia"/>
          <w:sz w:val="20"/>
          <w:szCs w:val="20"/>
        </w:rPr>
        <w:t>－①</w:t>
      </w:r>
      <w:r w:rsidR="00842A2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 (表)</w:t>
      </w:r>
    </w:p>
    <w:tbl>
      <w:tblPr>
        <w:tblStyle w:val="4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A3E01" w:rsidRPr="00EA2ACB" w:rsidTr="00EA2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A28" w:rsidRDefault="00842A28" w:rsidP="00F00046">
            <w:pPr>
              <w:ind w:right="-103"/>
              <w:jc w:val="center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</w:p>
          <w:p w:rsidR="00EA3E01" w:rsidRPr="00EA2ACB" w:rsidRDefault="00DA3A39" w:rsidP="00F00046">
            <w:pPr>
              <w:ind w:right="-103"/>
              <w:jc w:val="center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中小企業信用保険法第２条第５項第５号の規定による認定申請書(</w:t>
            </w:r>
            <w:r w:rsidR="002F060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ロ</w:t>
            </w:r>
            <w:r w:rsidR="009C295D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－①</w:t>
            </w: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)</w:t>
            </w:r>
          </w:p>
          <w:p w:rsidR="00D47E56" w:rsidRPr="00EA2ACB" w:rsidRDefault="00D47E56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rFonts w:asciiTheme="majorEastAsia" w:eastAsiaTheme="majorEastAsia" w:hAnsiTheme="majorEastAsia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1F45E6"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</w:t>
            </w:r>
            <w:r w:rsidR="00B729D5"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</w:t>
            </w: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令和　　　年　　　月　　　日</w:t>
            </w:r>
          </w:p>
          <w:p w:rsidR="00D47E56" w:rsidRPr="00EA2ACB" w:rsidRDefault="00D47E56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right="-103"/>
              <w:textAlignment w:val="baseline"/>
              <w:rPr>
                <w:rFonts w:ascii="ＭＳ ゴシック" w:eastAsia="ＭＳ ゴシック" w:hAnsi="ＭＳ ゴシック"/>
                <w:b w:val="0"/>
                <w:color w:val="000000"/>
                <w:kern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庄内町長　富樫　透　殿</w:t>
            </w:r>
          </w:p>
          <w:p w:rsidR="00D47E56" w:rsidRPr="00EA2ACB" w:rsidRDefault="00D47E56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ind w:right="-103"/>
              <w:textAlignment w:val="baseline"/>
              <w:rPr>
                <w:rFonts w:asciiTheme="majorEastAsia" w:eastAsiaTheme="majorEastAsia" w:hAnsiTheme="majorEastAsia" w:cs="Times New Roman"/>
                <w:b w:val="0"/>
                <w:color w:val="000000"/>
                <w:kern w:val="0"/>
                <w:sz w:val="20"/>
                <w:szCs w:val="20"/>
              </w:rPr>
            </w:pP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="00017C12"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申請者　住所又は所在地</w:t>
            </w:r>
          </w:p>
          <w:p w:rsidR="00D47E56" w:rsidRPr="00EA2ACB" w:rsidRDefault="00D47E56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rFonts w:asciiTheme="majorEastAsia" w:eastAsiaTheme="majorEastAsia" w:hAnsiTheme="majorEastAsia" w:cs="ＭＳ ゴシック"/>
                <w:b w:val="0"/>
                <w:color w:val="000000"/>
                <w:kern w:val="0"/>
                <w:sz w:val="20"/>
                <w:szCs w:val="20"/>
              </w:rPr>
            </w:pP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="001F45E6"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</w:t>
            </w:r>
            <w:r w:rsidR="00017C12"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氏名又は名称</w:t>
            </w:r>
          </w:p>
          <w:p w:rsidR="00D47E56" w:rsidRDefault="00D47E56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Theme="majorEastAsia" w:eastAsiaTheme="majorEastAsia" w:hAnsiTheme="majorEastAsia" w:cs="ＭＳ ゴシック"/>
                <w:b w:val="0"/>
                <w:color w:val="000000"/>
                <w:kern w:val="0"/>
                <w:sz w:val="20"/>
                <w:szCs w:val="20"/>
              </w:rPr>
            </w:pP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="00017C12"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</w:t>
            </w:r>
            <w:r w:rsidR="001F45E6"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</w:t>
            </w:r>
            <w:r w:rsidRPr="00EA2ACB">
              <w:rPr>
                <w:rFonts w:asciiTheme="majorEastAsia" w:eastAsiaTheme="majorEastAsia" w:hAnsiTheme="majorEastAsia" w:cs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　及び代表者氏名</w:t>
            </w:r>
          </w:p>
          <w:p w:rsidR="00842A28" w:rsidRDefault="00842A28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Theme="majorEastAsia" w:eastAsiaTheme="majorEastAsia" w:hAnsiTheme="majorEastAsia" w:cs="ＭＳ ゴシック"/>
                <w:b w:val="0"/>
                <w:color w:val="000000"/>
                <w:kern w:val="0"/>
                <w:sz w:val="20"/>
                <w:szCs w:val="20"/>
              </w:rPr>
            </w:pPr>
          </w:p>
          <w:p w:rsidR="00AA58B7" w:rsidRPr="00EA2ACB" w:rsidRDefault="001F45E6" w:rsidP="00A6784F">
            <w:pPr>
              <w:tabs>
                <w:tab w:val="right" w:pos="8581"/>
              </w:tabs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 xml:space="preserve">　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私は、表に記載する業を営んでいるが、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下記のとおり、主要原材料である原油及び石油製</w:t>
            </w:r>
            <w:r w:rsidR="00AB7A2B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品</w:t>
            </w:r>
            <w:r w:rsidR="00017C12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(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以下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「</w:t>
            </w:r>
            <w:r w:rsidR="00017C12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原油等」という。)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の価格が著しく上昇しているにもかかわらず、製品等価格の</w:t>
            </w:r>
            <w:r w:rsidR="00AB7A2B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引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上げが著しく困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  <w:t>難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で</w:t>
            </w:r>
            <w:r w:rsidR="00AA58B7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あ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るため、経営の安定に支障が生じておりますので、中小企業信用</w:t>
            </w:r>
            <w:r w:rsidR="00AB7A2B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保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険法第２条第５項第５号の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  <w:t>規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定</w:t>
            </w:r>
            <w:r w:rsidR="00AA58B7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に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基づき認定されるようお願いします。</w:t>
            </w:r>
          </w:p>
          <w:p w:rsidR="00D47E56" w:rsidRPr="00EA2ACB" w:rsidRDefault="00F176EA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(</w:t>
            </w:r>
            <w:r w:rsidR="00D47E56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表</w:t>
            </w: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)</w:t>
            </w:r>
          </w:p>
          <w:tbl>
            <w:tblPr>
              <w:tblStyle w:val="a9"/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2982"/>
              <w:gridCol w:w="2853"/>
              <w:gridCol w:w="2954"/>
            </w:tblGrid>
            <w:tr w:rsidR="00EA2ACB" w:rsidRPr="00EA2ACB" w:rsidTr="007B3331">
              <w:tc>
                <w:tcPr>
                  <w:tcW w:w="298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A2ACB" w:rsidRPr="00EA2ACB" w:rsidRDefault="00EA2ACB" w:rsidP="00F00046">
                  <w:pPr>
                    <w:tabs>
                      <w:tab w:val="right" w:pos="8504"/>
                    </w:tabs>
                    <w:ind w:right="-103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53" w:type="dxa"/>
                  <w:tcBorders>
                    <w:left w:val="single" w:sz="24" w:space="0" w:color="auto"/>
                  </w:tcBorders>
                </w:tcPr>
                <w:p w:rsidR="00EA2ACB" w:rsidRPr="00EA2ACB" w:rsidRDefault="00EA2ACB" w:rsidP="00F00046">
                  <w:pPr>
                    <w:tabs>
                      <w:tab w:val="right" w:pos="8504"/>
                    </w:tabs>
                    <w:ind w:right="-103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</w:tcPr>
                <w:p w:rsidR="00EA2ACB" w:rsidRPr="00EA2ACB" w:rsidRDefault="00EA2ACB" w:rsidP="00F00046">
                  <w:pPr>
                    <w:tabs>
                      <w:tab w:val="right" w:pos="8504"/>
                    </w:tabs>
                    <w:ind w:right="-103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EA2ACB" w:rsidRPr="00EA2ACB" w:rsidTr="007B3331">
              <w:tc>
                <w:tcPr>
                  <w:tcW w:w="2982" w:type="dxa"/>
                  <w:tcBorders>
                    <w:top w:val="single" w:sz="24" w:space="0" w:color="auto"/>
                  </w:tcBorders>
                </w:tcPr>
                <w:p w:rsidR="00EA2ACB" w:rsidRPr="00EA2ACB" w:rsidRDefault="00EA2ACB" w:rsidP="00F00046">
                  <w:pPr>
                    <w:tabs>
                      <w:tab w:val="right" w:pos="8504"/>
                    </w:tabs>
                    <w:ind w:right="-103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53" w:type="dxa"/>
                </w:tcPr>
                <w:p w:rsidR="00EA2ACB" w:rsidRPr="00EA2ACB" w:rsidRDefault="00EA2ACB" w:rsidP="00F00046">
                  <w:pPr>
                    <w:tabs>
                      <w:tab w:val="right" w:pos="8504"/>
                    </w:tabs>
                    <w:ind w:right="-103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</w:tcPr>
                <w:p w:rsidR="00EA2ACB" w:rsidRPr="00EA2ACB" w:rsidRDefault="00EA2ACB" w:rsidP="00F00046">
                  <w:pPr>
                    <w:tabs>
                      <w:tab w:val="right" w:pos="8504"/>
                    </w:tabs>
                    <w:ind w:right="-103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00709F" w:rsidRDefault="0000709F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color w:val="000000"/>
                <w:kern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※表には</w:t>
            </w:r>
            <w:r w:rsidR="00FD1BC2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営んでいる事業が属する業種(</w:t>
            </w:r>
            <w:r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日本標準産業分類の細分類番号と細分類業種名</w:t>
            </w:r>
            <w:r w:rsidR="00FD1BC2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)</w:t>
            </w:r>
            <w:r w:rsidR="00AA58B7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を全て記</w:t>
            </w:r>
            <w:r w:rsidR="002C57DD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載</w:t>
            </w:r>
            <w:r w:rsidR="00F50F9E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(当該業種は全て指定業種であることが必要)。</w:t>
            </w:r>
            <w:r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当該業種が</w:t>
            </w:r>
            <w:r w:rsidR="00AA58B7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複数ある場合には</w:t>
            </w:r>
            <w:r w:rsidR="00F50F9E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、</w:t>
            </w:r>
            <w:r w:rsidR="002C57DD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その中で、最近１</w:t>
            </w:r>
            <w:r w:rsidR="00F50F9E"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年</w:t>
            </w:r>
            <w:r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間で最も売上高等が大きい事業が属する業種を左上の太枠に記載。</w:t>
            </w:r>
          </w:p>
          <w:p w:rsidR="00842A28" w:rsidRPr="00EA2ACB" w:rsidRDefault="00842A28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color w:val="000000"/>
                <w:kern w:val="0"/>
                <w:sz w:val="20"/>
                <w:szCs w:val="20"/>
              </w:rPr>
            </w:pPr>
          </w:p>
          <w:p w:rsidR="0000709F" w:rsidRDefault="0000709F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center"/>
              <w:textAlignment w:val="baseline"/>
              <w:rPr>
                <w:rFonts w:ascii="ＭＳ ゴシック" w:eastAsia="ＭＳ ゴシック" w:hAnsi="ＭＳ ゴシック"/>
                <w:b w:val="0"/>
                <w:color w:val="000000"/>
                <w:kern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color w:val="000000"/>
                <w:kern w:val="0"/>
                <w:sz w:val="20"/>
                <w:szCs w:val="20"/>
              </w:rPr>
              <w:t>記</w:t>
            </w:r>
          </w:p>
          <w:p w:rsidR="00842A28" w:rsidRPr="00842A28" w:rsidRDefault="00842A28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center"/>
              <w:textAlignment w:val="baseline"/>
              <w:rPr>
                <w:rFonts w:ascii="ＭＳ ゴシック" w:eastAsia="ＭＳ ゴシック" w:hAnsi="ＭＳ ゴシック"/>
                <w:b w:val="0"/>
                <w:color w:val="000000"/>
                <w:kern w:val="0"/>
                <w:sz w:val="20"/>
                <w:szCs w:val="20"/>
              </w:rPr>
            </w:pPr>
          </w:p>
          <w:p w:rsidR="00AB7A2B" w:rsidRPr="00EA2ACB" w:rsidRDefault="00AB7A2B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①原油等の仕入単価の上昇</w:t>
            </w:r>
            <w:r w:rsidR="00FD1BC2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(注２)</w:t>
            </w:r>
          </w:p>
          <w:p w:rsidR="00AB7A2B" w:rsidRPr="00EA2ACB" w:rsidRDefault="00AB7A2B" w:rsidP="00F00046">
            <w:pPr>
              <w:tabs>
                <w:tab w:val="right" w:pos="8684"/>
              </w:tabs>
              <w:ind w:right="-103"/>
              <w:jc w:val="left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Ｅ　</w:t>
            </w:r>
          </w:p>
          <w:p w:rsidR="00FD1BC2" w:rsidRPr="00EA2ACB" w:rsidRDefault="00FD1BC2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ｅ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9C295D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×１００</w:t>
            </w:r>
            <w:r w:rsidR="00F00046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－</w:t>
            </w:r>
            <w:r w:rsidR="00DA3A39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１００</w:t>
            </w:r>
            <w:r w:rsidR="009C295D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DA3A39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</w:t>
            </w:r>
            <w:r w:rsidR="00C0172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</w:t>
            </w:r>
            <w:r w:rsid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EA2ACB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>上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>昇率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　</w:t>
            </w:r>
            <w:r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</w:t>
            </w:r>
            <w:r w:rsidR="009C295D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>％</w:t>
            </w:r>
          </w:p>
          <w:p w:rsidR="00842A28" w:rsidRDefault="00FD1BC2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Ｅ：原油等の最近１か月間における平均仕入れ単価</w:t>
            </w:r>
          </w:p>
          <w:p w:rsidR="00FD1BC2" w:rsidRPr="00EA2ACB" w:rsidRDefault="00FD1BC2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P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　　　　　　　　　　　　　　　　　</w:t>
            </w:r>
            <w:r w:rsidRP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</w:t>
            </w:r>
            <w:r w:rsidRPr="00F00046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　円(注４)</w:t>
            </w:r>
          </w:p>
          <w:p w:rsidR="00842A28" w:rsidRDefault="00F00046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ｅ：Ｅの期間に対応する前年１か月間の平均仕入れ単価</w:t>
            </w:r>
          </w:p>
          <w:p w:rsidR="00FD1BC2" w:rsidRPr="00EA2ACB" w:rsidRDefault="00FD1BC2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color w:val="000000"/>
                <w:kern w:val="0"/>
                <w:sz w:val="20"/>
                <w:szCs w:val="20"/>
              </w:rPr>
            </w:pPr>
            <w:r w:rsidRP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　　　　　　　　　　　　　　　　　　　</w:t>
            </w:r>
            <w:r w:rsidR="00F00046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　　円(注４)</w:t>
            </w:r>
          </w:p>
          <w:p w:rsidR="0000709F" w:rsidRPr="00EA2ACB" w:rsidRDefault="0000709F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②原油等が売上原価に占める割合(注２)</w:t>
            </w:r>
          </w:p>
          <w:p w:rsidR="00514DD4" w:rsidRPr="00EA2ACB" w:rsidRDefault="00514DD4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Ｓ　</w:t>
            </w:r>
          </w:p>
          <w:p w:rsidR="00514DD4" w:rsidRPr="00EA2ACB" w:rsidRDefault="00514DD4" w:rsidP="00F000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-103"/>
              <w:jc w:val="left"/>
              <w:textAlignment w:val="baseline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　Ｃ　</w:t>
            </w:r>
            <w:r w:rsidR="00DA3A39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×１００　　　　　　　</w:t>
            </w:r>
            <w:r w:rsid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</w:t>
            </w:r>
            <w:r w:rsidR="009C295D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DA3A39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>依存率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F00046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　％</w:t>
            </w:r>
          </w:p>
          <w:p w:rsidR="00A660FD" w:rsidRPr="00EA2ACB" w:rsidRDefault="00842A28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Ｃ：申込時点における最新の売上原価　　</w:t>
            </w:r>
            <w:r w:rsidR="00B729D5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　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</w:t>
            </w:r>
            <w:r w:rsidR="00F00046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円(注４)</w:t>
            </w:r>
          </w:p>
          <w:p w:rsidR="00A660FD" w:rsidRPr="00EA2ACB" w:rsidRDefault="00A660FD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Ｓ：Ｃの売上原価に対応する原油等の仕入価格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B729D5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</w:t>
            </w:r>
            <w:r w:rsidR="00EA2ACB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="00F00046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円(注４)</w:t>
            </w:r>
          </w:p>
          <w:p w:rsidR="00A660FD" w:rsidRPr="00EA2ACB" w:rsidRDefault="00A660FD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③製品等価格への転嫁の状況(注３)</w:t>
            </w:r>
          </w:p>
          <w:p w:rsidR="00A660FD" w:rsidRPr="00EA2ACB" w:rsidRDefault="00A660FD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Ａ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A6784F" w:rsidRPr="00A6784F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="00A6784F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ａ　</w:t>
            </w:r>
          </w:p>
          <w:p w:rsidR="00A660FD" w:rsidRPr="00EA2ACB" w:rsidRDefault="00231D81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　Ｂ　</w:t>
            </w:r>
            <w:r w:rsidR="00A6784F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ｂ　</w:t>
            </w:r>
            <w:r w:rsidR="00A6784F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C0172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＝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Ｐ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B729D5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</w:t>
            </w:r>
            <w:r w:rsidR="002C57D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B729D5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Ｐ＝　　</w:t>
            </w:r>
            <w:r w:rsidR="0035244A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　　％</w:t>
            </w:r>
          </w:p>
          <w:p w:rsidR="00842A28" w:rsidRDefault="00A660FD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Ａ：申込時点における最近３か月間の原油等の仕入価格</w:t>
            </w:r>
          </w:p>
          <w:p w:rsidR="00A660FD" w:rsidRPr="00EA2ACB" w:rsidRDefault="00A660FD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　　　　　　　　　　　　　　　　　　　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  <w:t xml:space="preserve">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B729D5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円(注４)</w:t>
            </w:r>
          </w:p>
          <w:p w:rsidR="00842A28" w:rsidRDefault="00A660FD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ａ：Ａの期間に対応する前年３か月間の原油等の仕入価格</w:t>
            </w:r>
          </w:p>
          <w:p w:rsidR="00A660FD" w:rsidRPr="00EA2ACB" w:rsidRDefault="00A660FD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　　　　　　　　　　　　　　　　　　　　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　円(注４)</w:t>
            </w:r>
          </w:p>
          <w:p w:rsidR="00A660FD" w:rsidRDefault="00842A28" w:rsidP="00F00046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Ｂ：申込時点における最近３か月間の売上高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B729D5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</w:t>
            </w:r>
            <w:r w:rsidR="00B729D5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="00B729D5"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A660FD"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円(注４)</w:t>
            </w:r>
          </w:p>
          <w:p w:rsidR="00EA3E01" w:rsidRDefault="00EA2ACB" w:rsidP="00842A28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 xml:space="preserve">　ｂ：Ｂの期間に対応する前年３か月間の売上高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　</w:t>
            </w:r>
            <w:r w:rsidRPr="00EA2ACB"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  <w:t xml:space="preserve">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</w:t>
            </w:r>
            <w:r w:rsidR="00842A28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EA2ACB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  <w:u w:val="single"/>
              </w:rPr>
              <w:t xml:space="preserve">　　　円(注４)</w:t>
            </w:r>
          </w:p>
          <w:p w:rsidR="00842A28" w:rsidRPr="00EA2ACB" w:rsidRDefault="00842A28" w:rsidP="00842A28">
            <w:pPr>
              <w:tabs>
                <w:tab w:val="right" w:pos="8504"/>
              </w:tabs>
              <w:ind w:right="-103"/>
              <w:rPr>
                <w:rFonts w:ascii="ＭＳ ゴシック" w:eastAsia="ＭＳ ゴシック" w:hAnsi="ＭＳ ゴシック"/>
                <w:b w:val="0"/>
                <w:sz w:val="20"/>
                <w:szCs w:val="20"/>
                <w:u w:val="single"/>
              </w:rPr>
            </w:pPr>
          </w:p>
        </w:tc>
      </w:tr>
    </w:tbl>
    <w:p w:rsidR="00842A28" w:rsidRDefault="00842A28" w:rsidP="00821428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p w:rsidR="00842A28" w:rsidRDefault="00842A28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  <w:br w:type="page"/>
      </w:r>
    </w:p>
    <w:p w:rsidR="004E0584" w:rsidRDefault="004E0584" w:rsidP="00842A28">
      <w:pPr>
        <w:suppressAutoHyphens/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bookmarkStart w:id="0" w:name="_GoBack"/>
      <w:bookmarkEnd w:id="0"/>
    </w:p>
    <w:p w:rsidR="00842A28" w:rsidRDefault="00842A28" w:rsidP="00842A28">
      <w:pPr>
        <w:suppressAutoHyphens/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(裏)</w:t>
      </w:r>
    </w:p>
    <w:p w:rsidR="00842A28" w:rsidRDefault="00842A28" w:rsidP="00842A28">
      <w:pPr>
        <w:suppressAutoHyphens/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</w:p>
    <w:p w:rsidR="00821428" w:rsidRPr="00EA2ACB" w:rsidRDefault="00821428" w:rsidP="00C33B9D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(注１)</w:t>
      </w:r>
      <w:r w:rsidR="00A0702F"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本様式は、１つの指定業種に属する事業のみを営んでいる場合、又は営んでいる複数の事業</w:t>
      </w:r>
    </w:p>
    <w:p w:rsidR="00AA58B7" w:rsidRPr="00EA2ACB" w:rsidRDefault="00821428" w:rsidP="00C33B9D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</w:t>
      </w:r>
      <w:r w:rsidR="00DA3A39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</w:t>
      </w:r>
      <w:r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が</w:t>
      </w:r>
      <w:r w:rsidR="00A0702F"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全</w:t>
      </w:r>
      <w:r w:rsidR="00AA58B7"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て</w:t>
      </w:r>
      <w:r w:rsidR="00A0702F"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指定業種に属する場合に使用する。</w:t>
      </w:r>
    </w:p>
    <w:p w:rsidR="00232CC3" w:rsidRPr="00EA2ACB" w:rsidRDefault="00821428" w:rsidP="00C33B9D">
      <w:pPr>
        <w:suppressAutoHyphens/>
        <w:ind w:right="140"/>
        <w:jc w:val="left"/>
        <w:textAlignment w:val="baseline"/>
        <w:rPr>
          <w:rFonts w:ascii="ＭＳ ゴシック" w:eastAsia="ＭＳ ゴシック" w:hAnsi="ＭＳ ゴシック"/>
          <w:sz w:val="20"/>
          <w:szCs w:val="20"/>
        </w:rPr>
      </w:pPr>
      <w:r w:rsidRPr="00EA2ACB">
        <w:rPr>
          <w:rFonts w:ascii="ＭＳ ゴシック" w:eastAsia="ＭＳ ゴシック" w:hAnsi="ＭＳ ゴシック" w:hint="eastAsia"/>
          <w:sz w:val="20"/>
          <w:szCs w:val="20"/>
        </w:rPr>
        <w:t>(注２)</w:t>
      </w:r>
      <w:r w:rsidR="00232CC3" w:rsidRPr="00EA2ACB">
        <w:rPr>
          <w:rFonts w:ascii="ＭＳ ゴシック" w:eastAsia="ＭＳ ゴシック" w:hAnsi="ＭＳ ゴシック" w:hint="eastAsia"/>
          <w:sz w:val="20"/>
          <w:szCs w:val="20"/>
        </w:rPr>
        <w:t>上昇率及び依存率が２０％以上となっていること。</w:t>
      </w:r>
    </w:p>
    <w:p w:rsidR="00232CC3" w:rsidRPr="00EA2ACB" w:rsidRDefault="00821428" w:rsidP="00C33B9D">
      <w:pPr>
        <w:tabs>
          <w:tab w:val="right" w:pos="8504"/>
        </w:tabs>
        <w:ind w:right="140"/>
        <w:rPr>
          <w:rFonts w:ascii="ＭＳ ゴシック" w:eastAsia="ＭＳ ゴシック" w:hAnsi="ＭＳ ゴシック"/>
          <w:sz w:val="20"/>
          <w:szCs w:val="20"/>
        </w:rPr>
      </w:pPr>
      <w:r w:rsidRPr="00EA2ACB">
        <w:rPr>
          <w:rFonts w:ascii="ＭＳ ゴシック" w:eastAsia="ＭＳ ゴシック" w:hAnsi="ＭＳ ゴシック" w:hint="eastAsia"/>
          <w:sz w:val="20"/>
          <w:szCs w:val="20"/>
        </w:rPr>
        <w:t>(注３)</w:t>
      </w:r>
      <w:r w:rsidR="00232CC3" w:rsidRPr="00EA2ACB">
        <w:rPr>
          <w:rFonts w:ascii="ＭＳ ゴシック" w:eastAsia="ＭＳ ゴシック" w:hAnsi="ＭＳ ゴシック" w:hint="eastAsia"/>
          <w:sz w:val="20"/>
          <w:szCs w:val="20"/>
        </w:rPr>
        <w:t>Ｐ＞０となっていること。</w:t>
      </w:r>
    </w:p>
    <w:p w:rsidR="00232CC3" w:rsidRPr="00EA2ACB" w:rsidRDefault="00821428" w:rsidP="00C33B9D">
      <w:pPr>
        <w:tabs>
          <w:tab w:val="right" w:pos="8504"/>
        </w:tabs>
        <w:ind w:right="140"/>
        <w:rPr>
          <w:rFonts w:ascii="ＭＳ ゴシック" w:eastAsia="ＭＳ ゴシック" w:hAnsi="ＭＳ ゴシック"/>
          <w:sz w:val="20"/>
          <w:szCs w:val="20"/>
        </w:rPr>
      </w:pPr>
      <w:r w:rsidRPr="00EA2ACB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232CC3" w:rsidRPr="00EA2ACB">
        <w:rPr>
          <w:rFonts w:ascii="ＭＳ ゴシック" w:eastAsia="ＭＳ ゴシック" w:hAnsi="ＭＳ ゴシック" w:hint="eastAsia"/>
          <w:sz w:val="20"/>
          <w:szCs w:val="20"/>
        </w:rPr>
        <w:t>注４</w:t>
      </w:r>
      <w:r w:rsidRPr="00EA2ACB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232CC3" w:rsidRPr="00EA2ACB">
        <w:rPr>
          <w:rFonts w:ascii="ＭＳ ゴシック" w:eastAsia="ＭＳ ゴシック" w:hAnsi="ＭＳ ゴシック" w:hint="eastAsia"/>
          <w:sz w:val="20"/>
          <w:szCs w:val="20"/>
        </w:rPr>
        <w:t>申請者全体の値を記載。</w:t>
      </w:r>
    </w:p>
    <w:p w:rsidR="00821428" w:rsidRPr="00EA2ACB" w:rsidRDefault="00821428" w:rsidP="00C33B9D">
      <w:pPr>
        <w:tabs>
          <w:tab w:val="right" w:pos="8504"/>
        </w:tabs>
        <w:ind w:left="2" w:right="-2" w:hangingChars="1" w:hanging="2"/>
        <w:rPr>
          <w:rFonts w:asciiTheme="minorEastAsia" w:eastAsia="ＭＳ ゴシック" w:hAnsiTheme="minorEastAsia"/>
          <w:sz w:val="20"/>
        </w:rPr>
      </w:pPr>
      <w:r w:rsidRPr="00EA2ACB">
        <w:rPr>
          <w:rFonts w:asciiTheme="minorEastAsia" w:eastAsia="ＭＳ ゴシック" w:hAnsiTheme="minorEastAsia" w:hint="eastAsia"/>
          <w:sz w:val="20"/>
        </w:rPr>
        <w:t>(</w:t>
      </w:r>
      <w:r w:rsidRPr="00EA2ACB">
        <w:rPr>
          <w:rFonts w:asciiTheme="minorEastAsia" w:eastAsia="ＭＳ ゴシック" w:hAnsiTheme="minorEastAsia" w:hint="eastAsia"/>
          <w:sz w:val="20"/>
        </w:rPr>
        <w:t>留意事項</w:t>
      </w:r>
      <w:r w:rsidRPr="00EA2ACB">
        <w:rPr>
          <w:rFonts w:asciiTheme="minorEastAsia" w:eastAsia="ＭＳ ゴシック" w:hAnsiTheme="minorEastAsia" w:hint="eastAsia"/>
          <w:sz w:val="20"/>
        </w:rPr>
        <w:t>)</w:t>
      </w:r>
    </w:p>
    <w:p w:rsidR="00A0702F" w:rsidRPr="00EA2ACB" w:rsidRDefault="00A0702F" w:rsidP="00C33B9D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①本認定とは別に、金融機関及び信用保証協会による金融上の審査があります。</w:t>
      </w:r>
    </w:p>
    <w:p w:rsidR="0054672C" w:rsidRDefault="00A0702F" w:rsidP="00C33B9D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②市町村長又は特別区長か</w:t>
      </w:r>
      <w:r w:rsidR="0054672C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ら認定を受けた後、本認定の有効期間内に金融機関又は信用保証協会</w:t>
      </w:r>
      <w:r w:rsidR="0035244A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に</w:t>
      </w:r>
    </w:p>
    <w:p w:rsidR="00A0702F" w:rsidRPr="00EA2ACB" w:rsidRDefault="0035244A" w:rsidP="00C33B9D">
      <w:pPr>
        <w:suppressAutoHyphens/>
        <w:ind w:right="-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</w:t>
      </w:r>
      <w:r w:rsidR="00A0702F"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対し</w:t>
      </w:r>
      <w:r w:rsidR="00AA58B7"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て</w:t>
      </w:r>
      <w:r w:rsidR="00A0702F" w:rsidRPr="00EA2ACB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、経営安定関連保証の申込みを行うことが必要です。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0702F" w:rsidRPr="00EA2ACB" w:rsidTr="00017C12">
        <w:tc>
          <w:tcPr>
            <w:tcW w:w="8789" w:type="dxa"/>
          </w:tcPr>
          <w:p w:rsidR="00A0702F" w:rsidRPr="00023816" w:rsidRDefault="00A0702F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A0702F" w:rsidRPr="00023816" w:rsidRDefault="00FB55D3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指令</w:t>
            </w:r>
            <w:r w:rsidR="00A0702F"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商発第　　　号</w:t>
            </w:r>
          </w:p>
          <w:p w:rsidR="00A0702F" w:rsidRPr="00023816" w:rsidRDefault="00FB55D3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令和</w:t>
            </w:r>
            <w:r w:rsidR="00A0702F"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:rsidR="00A0702F" w:rsidRPr="00023816" w:rsidRDefault="00A0702F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="00FB55D3"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申請のとおり、相違ないことを認定します。</w:t>
            </w:r>
          </w:p>
          <w:p w:rsidR="00A0702F" w:rsidRPr="00023816" w:rsidRDefault="00A0702F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FB55D3"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(注)</w:t>
            </w: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本認定書の有効期限：</w:t>
            </w:r>
          </w:p>
          <w:p w:rsidR="00A0702F" w:rsidRPr="00023816" w:rsidRDefault="00A0702F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</w:t>
            </w:r>
            <w:r w:rsidR="00FB55D3"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令和　　　年　　　月　　　日から令和　　　年　　　月　　　日まで</w:t>
            </w:r>
          </w:p>
          <w:p w:rsidR="00A0702F" w:rsidRPr="00023816" w:rsidRDefault="00A0702F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A0702F" w:rsidRPr="00023816" w:rsidRDefault="00A0702F" w:rsidP="00C33B9D">
            <w:pPr>
              <w:suppressAutoHyphens/>
              <w:ind w:right="140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　　　　　　　　　　　　　　　　　</w:t>
            </w:r>
            <w:r w:rsidR="00FB55D3"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02381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 xml:space="preserve">　　　庄内町長　富樫　透</w:t>
            </w:r>
          </w:p>
          <w:p w:rsidR="00A0702F" w:rsidRPr="00023816" w:rsidRDefault="00A0702F" w:rsidP="00C33B9D">
            <w:pPr>
              <w:suppressAutoHyphens/>
              <w:ind w:right="1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A0702F" w:rsidRPr="00EA2ACB" w:rsidRDefault="00A0702F" w:rsidP="00C33B9D">
            <w:pPr>
              <w:suppressAutoHyphens/>
              <w:ind w:right="1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z w:val="20"/>
              </w:rPr>
            </w:pPr>
          </w:p>
        </w:tc>
      </w:tr>
    </w:tbl>
    <w:p w:rsidR="00A0702F" w:rsidRPr="00EA2ACB" w:rsidRDefault="00A0702F" w:rsidP="00C33B9D">
      <w:pPr>
        <w:tabs>
          <w:tab w:val="right" w:pos="8504"/>
        </w:tabs>
        <w:ind w:right="140" w:hanging="1"/>
        <w:rPr>
          <w:rFonts w:ascii="ＭＳ ゴシック" w:eastAsia="ＭＳ ゴシック" w:hAnsi="ＭＳ ゴシック"/>
          <w:sz w:val="20"/>
          <w:szCs w:val="20"/>
        </w:rPr>
      </w:pPr>
    </w:p>
    <w:sectPr w:rsidR="00A0702F" w:rsidRPr="00EA2ACB" w:rsidSect="00842A28">
      <w:pgSz w:w="11906" w:h="16838" w:code="9"/>
      <w:pgMar w:top="851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E4A" w:rsidRDefault="00E26E4A" w:rsidP="00AF1165">
      <w:r>
        <w:separator/>
      </w:r>
    </w:p>
  </w:endnote>
  <w:endnote w:type="continuationSeparator" w:id="0">
    <w:p w:rsidR="00E26E4A" w:rsidRDefault="00E26E4A" w:rsidP="00AF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E4A" w:rsidRDefault="00E26E4A" w:rsidP="00AF1165">
      <w:r>
        <w:separator/>
      </w:r>
    </w:p>
  </w:footnote>
  <w:footnote w:type="continuationSeparator" w:id="0">
    <w:p w:rsidR="00E26E4A" w:rsidRDefault="00E26E4A" w:rsidP="00AF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5F"/>
    <w:rsid w:val="0000709F"/>
    <w:rsid w:val="00012288"/>
    <w:rsid w:val="00017C12"/>
    <w:rsid w:val="00023816"/>
    <w:rsid w:val="000C593F"/>
    <w:rsid w:val="00117500"/>
    <w:rsid w:val="001F45E6"/>
    <w:rsid w:val="00225D53"/>
    <w:rsid w:val="00231D81"/>
    <w:rsid w:val="00232CC3"/>
    <w:rsid w:val="002C57DD"/>
    <w:rsid w:val="002F060A"/>
    <w:rsid w:val="0035244A"/>
    <w:rsid w:val="00371ED5"/>
    <w:rsid w:val="00396C93"/>
    <w:rsid w:val="003A5546"/>
    <w:rsid w:val="004863FC"/>
    <w:rsid w:val="0048769E"/>
    <w:rsid w:val="004E0584"/>
    <w:rsid w:val="00514DD4"/>
    <w:rsid w:val="00532CE8"/>
    <w:rsid w:val="0054672C"/>
    <w:rsid w:val="00686D0E"/>
    <w:rsid w:val="006A670F"/>
    <w:rsid w:val="006C37DC"/>
    <w:rsid w:val="00734370"/>
    <w:rsid w:val="007B3331"/>
    <w:rsid w:val="00821428"/>
    <w:rsid w:val="00842A28"/>
    <w:rsid w:val="008645C3"/>
    <w:rsid w:val="00991EB8"/>
    <w:rsid w:val="00993D73"/>
    <w:rsid w:val="009C295D"/>
    <w:rsid w:val="009F1F41"/>
    <w:rsid w:val="00A0702F"/>
    <w:rsid w:val="00A22023"/>
    <w:rsid w:val="00A30244"/>
    <w:rsid w:val="00A4610C"/>
    <w:rsid w:val="00A660FD"/>
    <w:rsid w:val="00A6784F"/>
    <w:rsid w:val="00AA58B7"/>
    <w:rsid w:val="00AB714E"/>
    <w:rsid w:val="00AB7A2B"/>
    <w:rsid w:val="00AD52CB"/>
    <w:rsid w:val="00AE466B"/>
    <w:rsid w:val="00AF1165"/>
    <w:rsid w:val="00B14010"/>
    <w:rsid w:val="00B14AE9"/>
    <w:rsid w:val="00B503E7"/>
    <w:rsid w:val="00B60C89"/>
    <w:rsid w:val="00B729D5"/>
    <w:rsid w:val="00B8425F"/>
    <w:rsid w:val="00B908EB"/>
    <w:rsid w:val="00BC0B17"/>
    <w:rsid w:val="00BF3192"/>
    <w:rsid w:val="00C0172B"/>
    <w:rsid w:val="00C33B9D"/>
    <w:rsid w:val="00C41942"/>
    <w:rsid w:val="00CB20BD"/>
    <w:rsid w:val="00D40AE2"/>
    <w:rsid w:val="00D43EB4"/>
    <w:rsid w:val="00D47E56"/>
    <w:rsid w:val="00DA3A39"/>
    <w:rsid w:val="00E26E4A"/>
    <w:rsid w:val="00E4464C"/>
    <w:rsid w:val="00E51CEE"/>
    <w:rsid w:val="00E80131"/>
    <w:rsid w:val="00EA2ACB"/>
    <w:rsid w:val="00EA3E01"/>
    <w:rsid w:val="00EE217B"/>
    <w:rsid w:val="00F00046"/>
    <w:rsid w:val="00F176EA"/>
    <w:rsid w:val="00F50F9E"/>
    <w:rsid w:val="00F74EB6"/>
    <w:rsid w:val="00FB55D3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A3A7B0E"/>
  <w15:docId w15:val="{6D8628FF-B7DE-4B6E-888D-26D6CF93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165"/>
  </w:style>
  <w:style w:type="paragraph" w:styleId="a5">
    <w:name w:val="footer"/>
    <w:basedOn w:val="a"/>
    <w:link w:val="a6"/>
    <w:uiPriority w:val="99"/>
    <w:unhideWhenUsed/>
    <w:rsid w:val="00AF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165"/>
  </w:style>
  <w:style w:type="paragraph" w:styleId="a7">
    <w:name w:val="Balloon Text"/>
    <w:basedOn w:val="a"/>
    <w:link w:val="a8"/>
    <w:uiPriority w:val="99"/>
    <w:semiHidden/>
    <w:unhideWhenUsed/>
    <w:rsid w:val="00AF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1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3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D47E56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rsid w:val="00D47E56"/>
    <w:rPr>
      <w:rFonts w:asciiTheme="minorEastAsia" w:hAnsiTheme="minorEastAsia"/>
      <w:sz w:val="22"/>
    </w:rPr>
  </w:style>
  <w:style w:type="table" w:styleId="4">
    <w:name w:val="Plain Table 4"/>
    <w:basedOn w:val="a1"/>
    <w:uiPriority w:val="44"/>
    <w:rsid w:val="00B503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Note Heading"/>
    <w:basedOn w:val="a"/>
    <w:next w:val="a"/>
    <w:link w:val="ad"/>
    <w:uiPriority w:val="99"/>
    <w:unhideWhenUsed/>
    <w:rsid w:val="00842A28"/>
    <w:pPr>
      <w:jc w:val="center"/>
    </w:pPr>
    <w:rPr>
      <w:rFonts w:ascii="ＭＳ ゴシック" w:eastAsia="ＭＳ ゴシック" w:hAnsi="ＭＳ ゴシック"/>
      <w:bCs/>
      <w:color w:val="000000"/>
      <w:kern w:val="0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842A28"/>
    <w:rPr>
      <w:rFonts w:ascii="ＭＳ ゴシック" w:eastAsia="ＭＳ ゴシック" w:hAnsi="ＭＳ ゴシック"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5399-A4E0-43FA-9AEA-A7B662BC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SHONAI87</dc:creator>
  <cp:lastModifiedBy>NEC28054</cp:lastModifiedBy>
  <cp:revision>29</cp:revision>
  <cp:lastPrinted>2022-05-24T01:36:00Z</cp:lastPrinted>
  <dcterms:created xsi:type="dcterms:W3CDTF">2012-03-08T02:34:00Z</dcterms:created>
  <dcterms:modified xsi:type="dcterms:W3CDTF">2022-05-24T02:26:00Z</dcterms:modified>
</cp:coreProperties>
</file>